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Pr="009200C2" w:rsidRDefault="00606B14" w:rsidP="009200C2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26</w:t>
      </w:r>
      <w:r w:rsidR="003209BE" w:rsidRPr="009200C2">
        <w:rPr>
          <w:b/>
          <w:sz w:val="36"/>
          <w:szCs w:val="36"/>
        </w:rPr>
        <w:t>-06-2012</w:t>
      </w:r>
    </w:p>
    <w:p w:rsidR="003209BE" w:rsidRDefault="00606B14" w:rsidP="009200C2">
      <w:r>
        <w:rPr>
          <w:noProof/>
          <w:lang w:eastAsia="es-AR"/>
        </w:rPr>
        <w:drawing>
          <wp:inline distT="0" distB="0" distL="0" distR="0">
            <wp:extent cx="3762375" cy="619125"/>
            <wp:effectExtent l="0" t="0" r="9525" b="9525"/>
            <wp:docPr id="10" name="Imagen 1" descr="Descripción: http://img.guiasenior.com/blog/encabezadoE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img.guiasenior.com/blog/encabezadoEMP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14" w:rsidRDefault="00606B14" w:rsidP="00606B14">
      <w:pPr>
        <w:pStyle w:val="Ttulo2"/>
        <w:shd w:val="clear" w:color="auto" w:fill="FFFFFF"/>
        <w:spacing w:before="0" w:beforeAutospacing="0" w:after="0" w:afterAutospacing="0"/>
        <w:rPr>
          <w:rFonts w:ascii="Trebuchet MS" w:hAnsi="Trebuchet MS"/>
          <w:b w:val="0"/>
          <w:bCs w:val="0"/>
          <w:color w:val="999999"/>
          <w:sz w:val="24"/>
          <w:szCs w:val="24"/>
        </w:rPr>
      </w:pPr>
      <w:r>
        <w:rPr>
          <w:rFonts w:ascii="Trebuchet MS" w:hAnsi="Trebuchet MS"/>
          <w:b w:val="0"/>
          <w:bCs w:val="0"/>
          <w:color w:val="999999"/>
          <w:sz w:val="24"/>
          <w:szCs w:val="24"/>
        </w:rPr>
        <w:t>ADE</w:t>
      </w:r>
    </w:p>
    <w:tbl>
      <w:tblPr>
        <w:tblpPr w:leftFromText="45" w:rightFromText="45" w:vertAnchor="text"/>
        <w:tblW w:w="5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</w:tblGrid>
      <w:tr w:rsidR="00606B14" w:rsidTr="00606B14">
        <w:trPr>
          <w:tblCellSpacing w:w="15" w:type="dxa"/>
        </w:trPr>
        <w:tc>
          <w:tcPr>
            <w:tcW w:w="5055" w:type="dxa"/>
            <w:vAlign w:val="bottom"/>
            <w:hideMark/>
          </w:tcPr>
          <w:p w:rsidR="00606B14" w:rsidRDefault="00606B14">
            <w:pPr>
              <w:pStyle w:val="NormalWeb"/>
              <w:spacing w:before="150" w:beforeAutospacing="0" w:after="150" w:afterAutospacing="0" w:line="0" w:lineRule="atLeast"/>
            </w:pPr>
            <w:r>
              <w:rPr>
                <w:noProof/>
              </w:rPr>
              <w:drawing>
                <wp:inline distT="0" distB="0" distL="0" distR="0">
                  <wp:extent cx="3048000" cy="1990725"/>
                  <wp:effectExtent l="0" t="0" r="0" b="9525"/>
                  <wp:docPr id="3" name="Imagen 2" descr="ADE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E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B14" w:rsidRDefault="006F5DF1" w:rsidP="00606B14">
      <w:pPr>
        <w:pStyle w:val="NormalWeb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15"/>
          <w:szCs w:val="15"/>
        </w:rPr>
      </w:pPr>
      <w:hyperlink r:id="rId9" w:tgtFrame="_blank" w:history="1">
        <w:r w:rsidR="00606B14">
          <w:rPr>
            <w:rStyle w:val="Hipervnculo"/>
            <w:rFonts w:ascii="Verdana" w:hAnsi="Verdana"/>
            <w:b/>
            <w:bCs/>
            <w:color w:val="545B78"/>
            <w:sz w:val="15"/>
            <w:szCs w:val="15"/>
          </w:rPr>
          <w:t>ADE</w:t>
        </w:r>
      </w:hyperlink>
      <w:r w:rsidR="00606B14">
        <w:rPr>
          <w:rFonts w:ascii="Verdana" w:hAnsi="Verdana"/>
          <w:color w:val="000000"/>
          <w:sz w:val="15"/>
          <w:szCs w:val="15"/>
        </w:rPr>
        <w:t>: El próximo 3 de Julio la</w:t>
      </w:r>
      <w:r w:rsidR="00606B1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hyperlink r:id="rId10" w:tgtFrame="_blank" w:history="1">
        <w:r w:rsidR="00606B14">
          <w:rPr>
            <w:rStyle w:val="Hipervnculo"/>
            <w:rFonts w:ascii="Verdana" w:hAnsi="Verdana"/>
            <w:b/>
            <w:bCs/>
            <w:color w:val="545B78"/>
            <w:sz w:val="15"/>
            <w:szCs w:val="15"/>
          </w:rPr>
          <w:t>Asociación Dirigentes de Empresa (ADE)</w:t>
        </w:r>
      </w:hyperlink>
      <w:r w:rsidR="00606B1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="00606B14">
        <w:rPr>
          <w:rFonts w:ascii="Verdana" w:hAnsi="Verdana"/>
          <w:color w:val="000000"/>
          <w:sz w:val="15"/>
          <w:szCs w:val="15"/>
        </w:rPr>
        <w:t>cumplirá 70 años de su creación. Fundada en 1942,</w:t>
      </w:r>
      <w:hyperlink r:id="rId11" w:tgtFrame="_blank" w:history="1">
        <w:r w:rsidR="00606B14">
          <w:rPr>
            <w:rStyle w:val="Hipervnculo"/>
            <w:rFonts w:ascii="Verdana" w:hAnsi="Verdana"/>
            <w:b/>
            <w:bCs/>
            <w:color w:val="545B78"/>
            <w:sz w:val="15"/>
            <w:szCs w:val="15"/>
          </w:rPr>
          <w:t>ADE</w:t>
        </w:r>
      </w:hyperlink>
      <w:r w:rsidR="00606B1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="00606B14">
        <w:rPr>
          <w:rFonts w:ascii="Verdana" w:hAnsi="Verdana"/>
          <w:color w:val="000000"/>
          <w:sz w:val="15"/>
          <w:szCs w:val="15"/>
        </w:rPr>
        <w:t xml:space="preserve">promueve la investigación, el aporte de ideas y la discusión de temas vinculados a economía, </w:t>
      </w:r>
      <w:proofErr w:type="spellStart"/>
      <w:r w:rsidR="00606B14">
        <w:rPr>
          <w:rFonts w:ascii="Verdana" w:hAnsi="Verdana"/>
          <w:color w:val="000000"/>
          <w:sz w:val="15"/>
          <w:szCs w:val="15"/>
        </w:rPr>
        <w:t>managment</w:t>
      </w:r>
      <w:proofErr w:type="spellEnd"/>
      <w:r w:rsidR="00606B14">
        <w:rPr>
          <w:rFonts w:ascii="Verdana" w:hAnsi="Verdana"/>
          <w:color w:val="000000"/>
          <w:sz w:val="15"/>
          <w:szCs w:val="15"/>
        </w:rPr>
        <w:t>, marketing, planeamiento estratégico, comercio exterior, gestión ambiental, recursos humanos, relaciones institucionales y otras disciplinas vinculadas con la actividad empresaria. Conforma un sólido espacio institucional que contribuye al crecimiento del país, revalorizando la importancia social del sector empresario, como un espacio de creación y generación de nuevas posibilidades para la trascendencia del ser humano.</w:t>
      </w:r>
    </w:p>
    <w:p w:rsidR="00606B14" w:rsidRDefault="00606B14" w:rsidP="00606B14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000000"/>
          <w:sz w:val="15"/>
          <w:szCs w:val="15"/>
        </w:rPr>
      </w:pPr>
    </w:p>
    <w:p w:rsidR="00606B14" w:rsidRDefault="00606B14" w:rsidP="00606B14">
      <w:pPr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Es la primera Institución Empresaria no Gremial, en su tipo, en Argentina, y también en América Latina; creadora y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patrocinante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de la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hyperlink r:id="rId12" w:tgtFrame="_blank" w:history="1">
        <w:r>
          <w:rPr>
            <w:rStyle w:val="Hipervnculo"/>
            <w:rFonts w:ascii="Verdana" w:hAnsi="Verdana"/>
            <w:b/>
            <w:bCs/>
            <w:color w:val="545B78"/>
            <w:sz w:val="15"/>
            <w:szCs w:val="15"/>
          </w:rPr>
          <w:t>Fundación de Altos Estudios en Ciencias Comerciales</w:t>
        </w:r>
      </w:hyperlink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y de la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hyperlink r:id="rId13" w:tgtFrame="_blank" w:history="1">
        <w:r>
          <w:rPr>
            <w:rStyle w:val="Hipervnculo"/>
            <w:rFonts w:ascii="Verdana" w:hAnsi="Verdana"/>
            <w:b/>
            <w:bCs/>
            <w:color w:val="545B78"/>
            <w:sz w:val="15"/>
            <w:szCs w:val="15"/>
          </w:rPr>
          <w:t>Universidad de Ciencias Empresariales y Sociales</w:t>
        </w:r>
      </w:hyperlink>
      <w:r>
        <w:rPr>
          <w:rFonts w:ascii="Verdana" w:hAnsi="Verdana"/>
          <w:color w:val="000000"/>
          <w:sz w:val="15"/>
          <w:szCs w:val="15"/>
        </w:rPr>
        <w:t>. Cuenta con socios dirigentes de empresas grandes, medianas y pequeñas que representan a los principales sectores productivos de la economía nacional.</w:t>
      </w:r>
    </w:p>
    <w:p w:rsidR="003209BE" w:rsidRDefault="003209BE" w:rsidP="00606B14"/>
    <w:p w:rsidR="00606B14" w:rsidRPr="00D77F32" w:rsidRDefault="006F5DF1" w:rsidP="00606B14">
      <w:hyperlink r:id="rId14" w:history="1">
        <w:r w:rsidR="00606B14">
          <w:rPr>
            <w:rStyle w:val="Hipervnculo"/>
          </w:rPr>
          <w:t>http://www.guiasenior.com/contenidos/empblog/archives/2012/06/ade-10.html</w:t>
        </w:r>
      </w:hyperlink>
    </w:p>
    <w:sectPr w:rsidR="00606B14" w:rsidRPr="00D77F32" w:rsidSect="00886AF5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F1" w:rsidRDefault="006F5DF1" w:rsidP="003B2481">
      <w:pPr>
        <w:spacing w:after="0" w:line="240" w:lineRule="auto"/>
      </w:pPr>
      <w:r>
        <w:separator/>
      </w:r>
    </w:p>
  </w:endnote>
  <w:endnote w:type="continuationSeparator" w:id="0">
    <w:p w:rsidR="006F5DF1" w:rsidRDefault="006F5DF1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F1" w:rsidRDefault="006F5DF1" w:rsidP="003B2481">
      <w:pPr>
        <w:spacing w:after="0" w:line="240" w:lineRule="auto"/>
      </w:pPr>
      <w:r>
        <w:separator/>
      </w:r>
    </w:p>
  </w:footnote>
  <w:footnote w:type="continuationSeparator" w:id="0">
    <w:p w:rsidR="006F5DF1" w:rsidRDefault="006F5DF1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606B14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>
          <wp:extent cx="1419225" cy="84772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94EC9"/>
    <w:rsid w:val="00120557"/>
    <w:rsid w:val="001F6CBC"/>
    <w:rsid w:val="002C76D9"/>
    <w:rsid w:val="003209BE"/>
    <w:rsid w:val="003B2481"/>
    <w:rsid w:val="00453D51"/>
    <w:rsid w:val="004C5384"/>
    <w:rsid w:val="004F6C30"/>
    <w:rsid w:val="00606B14"/>
    <w:rsid w:val="006126D0"/>
    <w:rsid w:val="006F5DF1"/>
    <w:rsid w:val="007128CF"/>
    <w:rsid w:val="00716368"/>
    <w:rsid w:val="00744EA1"/>
    <w:rsid w:val="00775F0A"/>
    <w:rsid w:val="00840C9C"/>
    <w:rsid w:val="0087774C"/>
    <w:rsid w:val="00882961"/>
    <w:rsid w:val="00886AF5"/>
    <w:rsid w:val="008A2EE8"/>
    <w:rsid w:val="00902635"/>
    <w:rsid w:val="009200C2"/>
    <w:rsid w:val="00A45E08"/>
    <w:rsid w:val="00A85AF5"/>
    <w:rsid w:val="00B03CEE"/>
    <w:rsid w:val="00BA3BF9"/>
    <w:rsid w:val="00D77F32"/>
    <w:rsid w:val="00DC78E6"/>
    <w:rsid w:val="00E04ABF"/>
    <w:rsid w:val="00E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606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06B14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06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locked/>
    <w:rsid w:val="00606B14"/>
    <w:rPr>
      <w:b/>
      <w:bCs/>
    </w:rPr>
  </w:style>
  <w:style w:type="character" w:customStyle="1" w:styleId="apple-converted-space">
    <w:name w:val="apple-converted-space"/>
    <w:rsid w:val="00606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606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06B14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06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locked/>
    <w:rsid w:val="00606B14"/>
    <w:rPr>
      <w:b/>
      <w:bCs/>
    </w:rPr>
  </w:style>
  <w:style w:type="character" w:customStyle="1" w:styleId="apple-converted-space">
    <w:name w:val="apple-converted-space"/>
    <w:rsid w:val="0060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8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uiasenior.com/directorio/empresas/204867/universidad-de-ciencias-empresariales-y-sociales-uce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uiasenior.com/directorio/empresas/60044/fundacion-de-altos-estudios-de-ciencias-comerciales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uiasenior.com/directorio/empresas/49997/asociacion-dirigentes-de-empresas-ade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uiasenior.com/directorio/empresas/49997/asociacion-dirigentes-de-empresas-ad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iasenior.com/directorio/empresas/49997/asociacion-dirigentes-de-empresas-ade.htm" TargetMode="External"/><Relationship Id="rId14" Type="http://schemas.openxmlformats.org/officeDocument/2006/relationships/hyperlink" Target="http://www.guiasenior.com/contenidos/empblog/archives/2012/06/ade-1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verocoroleu</cp:lastModifiedBy>
  <cp:revision>2</cp:revision>
  <dcterms:created xsi:type="dcterms:W3CDTF">2012-06-27T17:49:00Z</dcterms:created>
  <dcterms:modified xsi:type="dcterms:W3CDTF">2012-06-27T17:49:00Z</dcterms:modified>
</cp:coreProperties>
</file>