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AF08CC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15</w:t>
      </w:r>
      <w:r w:rsidR="005B62CD">
        <w:rPr>
          <w:b/>
          <w:sz w:val="36"/>
          <w:szCs w:val="36"/>
        </w:rPr>
        <w:t>-0</w:t>
      </w:r>
      <w:r>
        <w:rPr>
          <w:b/>
          <w:sz w:val="36"/>
          <w:szCs w:val="36"/>
        </w:rPr>
        <w:t>4</w:t>
      </w:r>
      <w:r w:rsidR="00161DD1">
        <w:rPr>
          <w:b/>
          <w:sz w:val="36"/>
          <w:szCs w:val="36"/>
        </w:rPr>
        <w:t>-2014</w:t>
      </w:r>
    </w:p>
    <w:p w:rsidR="006F3E51" w:rsidRDefault="0093644F" w:rsidP="006F3E51">
      <w:pPr>
        <w:rPr>
          <w:b/>
          <w:sz w:val="36"/>
          <w:szCs w:val="36"/>
        </w:rPr>
      </w:pPr>
      <w:hyperlink r:id="rId8" w:history="1">
        <w:r w:rsidR="006F3E51" w:rsidRPr="006F3E51">
          <w:rPr>
            <w:b/>
            <w:sz w:val="36"/>
            <w:szCs w:val="36"/>
          </w:rPr>
          <w:t>w</w:t>
        </w:r>
        <w:r w:rsidR="00785B51" w:rsidRPr="00785B51">
          <w:rPr>
            <w:b/>
            <w:sz w:val="36"/>
            <w:szCs w:val="36"/>
          </w:rPr>
          <w:t>www.eldia.com.ar</w:t>
        </w:r>
      </w:hyperlink>
    </w:p>
    <w:p w:rsidR="00785B51" w:rsidRDefault="00785B51" w:rsidP="00785B51">
      <w:pPr>
        <w:rPr>
          <w:color w:val="434356"/>
          <w:sz w:val="27"/>
          <w:szCs w:val="27"/>
          <w:shd w:val="clear" w:color="auto" w:fill="E8F3F9"/>
        </w:rPr>
      </w:pPr>
      <w:r>
        <w:rPr>
          <w:color w:val="434356"/>
          <w:sz w:val="27"/>
          <w:szCs w:val="27"/>
          <w:shd w:val="clear" w:color="auto" w:fill="E8F3F9"/>
        </w:rPr>
        <w:t xml:space="preserve">Breves   </w:t>
      </w:r>
    </w:p>
    <w:p w:rsidR="006F3E51" w:rsidRDefault="00785B51" w:rsidP="00785B51">
      <w:bookmarkStart w:id="0" w:name="_GoBack"/>
      <w:bookmarkEnd w:id="0"/>
      <w:r>
        <w:rPr>
          <w:color w:val="434356"/>
          <w:sz w:val="27"/>
          <w:szCs w:val="27"/>
          <w:shd w:val="clear" w:color="auto" w:fill="E8F3F9"/>
        </w:rPr>
        <w:t xml:space="preserve">Más críticas contra el “Poder” del fiscal suspendido El suspendido fiscal José María </w:t>
      </w:r>
      <w:proofErr w:type="spellStart"/>
      <w:r>
        <w:rPr>
          <w:color w:val="434356"/>
          <w:sz w:val="27"/>
          <w:szCs w:val="27"/>
          <w:shd w:val="clear" w:color="auto" w:fill="E8F3F9"/>
        </w:rPr>
        <w:t>Campagnoli</w:t>
      </w:r>
      <w:proofErr w:type="spellEnd"/>
      <w:r>
        <w:rPr>
          <w:color w:val="434356"/>
          <w:sz w:val="27"/>
          <w:szCs w:val="27"/>
          <w:shd w:val="clear" w:color="auto" w:fill="E8F3F9"/>
        </w:rPr>
        <w:t xml:space="preserve"> advirtió sobre “la fragilidad del sistema y el peligro de que un poder triunfe sobre el otro”, aunque aseveró que al poder político “sí se lo toca, se lo puede incomodar y en algún momento va a tener que rendir cuentas”. </w:t>
      </w:r>
      <w:proofErr w:type="spellStart"/>
      <w:r>
        <w:rPr>
          <w:color w:val="434356"/>
          <w:sz w:val="27"/>
          <w:szCs w:val="27"/>
          <w:shd w:val="clear" w:color="auto" w:fill="E8F3F9"/>
        </w:rPr>
        <w:t>Campagnoli</w:t>
      </w:r>
      <w:proofErr w:type="spellEnd"/>
      <w:r>
        <w:rPr>
          <w:color w:val="434356"/>
          <w:sz w:val="27"/>
          <w:szCs w:val="27"/>
          <w:shd w:val="clear" w:color="auto" w:fill="E8F3F9"/>
        </w:rPr>
        <w:t xml:space="preserve"> hizo estas declaraciones en uno de los habituales desayunos de trabajo de la Asociación Dirigentes de Empresa (ADE). El fiscal fue suspendido por el Tribunal de Enjuiciamiento del Ministerio Público a instancias de la Procuradora General, Alejandra </w:t>
      </w:r>
      <w:proofErr w:type="spellStart"/>
      <w:r>
        <w:rPr>
          <w:color w:val="434356"/>
          <w:sz w:val="27"/>
          <w:szCs w:val="27"/>
          <w:shd w:val="clear" w:color="auto" w:fill="E8F3F9"/>
        </w:rPr>
        <w:t>Gils</w:t>
      </w:r>
      <w:proofErr w:type="spellEnd"/>
      <w:r>
        <w:rPr>
          <w:color w:val="434356"/>
          <w:sz w:val="27"/>
          <w:szCs w:val="27"/>
          <w:shd w:val="clear" w:color="auto" w:fill="E8F3F9"/>
        </w:rPr>
        <w:t xml:space="preserve"> </w:t>
      </w:r>
      <w:proofErr w:type="spellStart"/>
      <w:r>
        <w:rPr>
          <w:color w:val="434356"/>
          <w:sz w:val="27"/>
          <w:szCs w:val="27"/>
          <w:shd w:val="clear" w:color="auto" w:fill="E8F3F9"/>
        </w:rPr>
        <w:t>Carbó</w:t>
      </w:r>
      <w:proofErr w:type="spellEnd"/>
      <w:r>
        <w:rPr>
          <w:color w:val="434356"/>
          <w:sz w:val="27"/>
          <w:szCs w:val="27"/>
          <w:shd w:val="clear" w:color="auto" w:fill="E8F3F9"/>
        </w:rPr>
        <w:t xml:space="preserve">, tras ser acusado de mal desempeño en una causa donde estaba investigando al empresario </w:t>
      </w:r>
      <w:proofErr w:type="spellStart"/>
      <w:r>
        <w:rPr>
          <w:color w:val="434356"/>
          <w:sz w:val="27"/>
          <w:szCs w:val="27"/>
          <w:shd w:val="clear" w:color="auto" w:fill="E8F3F9"/>
        </w:rPr>
        <w:t>kirchnerista</w:t>
      </w:r>
      <w:proofErr w:type="spellEnd"/>
      <w:r>
        <w:rPr>
          <w:color w:val="434356"/>
          <w:sz w:val="27"/>
          <w:szCs w:val="27"/>
          <w:shd w:val="clear" w:color="auto" w:fill="E8F3F9"/>
        </w:rPr>
        <w:t xml:space="preserve"> Lázaro Báez, y corre el riesgo de ser destituido.</w:t>
      </w:r>
      <w:r>
        <w:rPr>
          <w:color w:val="434356"/>
          <w:sz w:val="27"/>
          <w:szCs w:val="27"/>
        </w:rPr>
        <w:br/>
      </w:r>
    </w:p>
    <w:p w:rsidR="00785B51" w:rsidRDefault="00785B51" w:rsidP="00785B51">
      <w:pPr>
        <w:rPr>
          <w:rFonts w:ascii="inherit" w:hAnsi="inherit" w:cs="Arial"/>
          <w:color w:val="111111"/>
          <w:sz w:val="21"/>
          <w:szCs w:val="21"/>
        </w:rPr>
      </w:pPr>
      <w:hyperlink r:id="rId9" w:history="1">
        <w:r w:rsidRPr="00FE40AA">
          <w:rPr>
            <w:rStyle w:val="Hipervnculo"/>
            <w:rFonts w:ascii="inherit" w:hAnsi="inherit" w:cs="Arial"/>
            <w:sz w:val="21"/>
            <w:szCs w:val="21"/>
          </w:rPr>
          <w:t>http://www.eldia.com.ar/edis/20140418/Breves-elpais11.htm</w:t>
        </w:r>
      </w:hyperlink>
    </w:p>
    <w:p w:rsidR="00785B51" w:rsidRPr="00605A54" w:rsidRDefault="00785B51" w:rsidP="00785B51">
      <w:pPr>
        <w:rPr>
          <w:rFonts w:ascii="inherit" w:hAnsi="inherit" w:cs="Arial"/>
          <w:color w:val="111111"/>
          <w:sz w:val="21"/>
          <w:szCs w:val="21"/>
        </w:rPr>
      </w:pPr>
    </w:p>
    <w:sectPr w:rsidR="00785B51" w:rsidRPr="00605A54" w:rsidSect="007A13C0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4F" w:rsidRDefault="0093644F" w:rsidP="003B2481">
      <w:pPr>
        <w:spacing w:after="0" w:line="240" w:lineRule="auto"/>
      </w:pPr>
      <w:r>
        <w:separator/>
      </w:r>
    </w:p>
  </w:endnote>
  <w:endnote w:type="continuationSeparator" w:id="0">
    <w:p w:rsidR="0093644F" w:rsidRDefault="0093644F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4F" w:rsidRDefault="0093644F" w:rsidP="003B2481">
      <w:pPr>
        <w:spacing w:after="0" w:line="240" w:lineRule="auto"/>
      </w:pPr>
      <w:r>
        <w:separator/>
      </w:r>
    </w:p>
  </w:footnote>
  <w:footnote w:type="continuationSeparator" w:id="0">
    <w:p w:rsidR="0093644F" w:rsidRDefault="0093644F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D" w:rsidRDefault="00AB396D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66A86A8F" wp14:editId="660CD507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96D" w:rsidRDefault="00AB3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32E"/>
    <w:multiLevelType w:val="multilevel"/>
    <w:tmpl w:val="239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410C"/>
    <w:multiLevelType w:val="multilevel"/>
    <w:tmpl w:val="318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70DD2"/>
    <w:multiLevelType w:val="multilevel"/>
    <w:tmpl w:val="A5B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F42982"/>
    <w:multiLevelType w:val="multilevel"/>
    <w:tmpl w:val="452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7616E"/>
    <w:multiLevelType w:val="multilevel"/>
    <w:tmpl w:val="2E8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651FA"/>
    <w:multiLevelType w:val="multilevel"/>
    <w:tmpl w:val="72F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90E8F"/>
    <w:multiLevelType w:val="multilevel"/>
    <w:tmpl w:val="899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95CFF"/>
    <w:multiLevelType w:val="multilevel"/>
    <w:tmpl w:val="C66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A535EB"/>
    <w:multiLevelType w:val="multilevel"/>
    <w:tmpl w:val="475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5E86"/>
    <w:rsid w:val="000457B4"/>
    <w:rsid w:val="000918FE"/>
    <w:rsid w:val="00094EC9"/>
    <w:rsid w:val="000C3C8F"/>
    <w:rsid w:val="00105755"/>
    <w:rsid w:val="00107CA4"/>
    <w:rsid w:val="00120557"/>
    <w:rsid w:val="00141333"/>
    <w:rsid w:val="00161DD1"/>
    <w:rsid w:val="001C3737"/>
    <w:rsid w:val="001C7D78"/>
    <w:rsid w:val="001F6CBC"/>
    <w:rsid w:val="00206570"/>
    <w:rsid w:val="002E40D7"/>
    <w:rsid w:val="002F7B4E"/>
    <w:rsid w:val="003209BE"/>
    <w:rsid w:val="003B2481"/>
    <w:rsid w:val="0043305F"/>
    <w:rsid w:val="00453D51"/>
    <w:rsid w:val="004C5384"/>
    <w:rsid w:val="004F6C30"/>
    <w:rsid w:val="00595F9E"/>
    <w:rsid w:val="005B62CD"/>
    <w:rsid w:val="005C18F0"/>
    <w:rsid w:val="005C698F"/>
    <w:rsid w:val="005D190A"/>
    <w:rsid w:val="00605A54"/>
    <w:rsid w:val="006126D0"/>
    <w:rsid w:val="00635AAB"/>
    <w:rsid w:val="0066392F"/>
    <w:rsid w:val="00693C94"/>
    <w:rsid w:val="006D4493"/>
    <w:rsid w:val="006F3E51"/>
    <w:rsid w:val="006F42C4"/>
    <w:rsid w:val="007114CC"/>
    <w:rsid w:val="007128CF"/>
    <w:rsid w:val="00716368"/>
    <w:rsid w:val="00744EA1"/>
    <w:rsid w:val="00747F7B"/>
    <w:rsid w:val="00751D04"/>
    <w:rsid w:val="00785B51"/>
    <w:rsid w:val="007A13C0"/>
    <w:rsid w:val="007B0CA1"/>
    <w:rsid w:val="007B3DCA"/>
    <w:rsid w:val="00820279"/>
    <w:rsid w:val="00840C9C"/>
    <w:rsid w:val="0087774C"/>
    <w:rsid w:val="00882961"/>
    <w:rsid w:val="00886AF5"/>
    <w:rsid w:val="008A2EE8"/>
    <w:rsid w:val="00902635"/>
    <w:rsid w:val="009200C2"/>
    <w:rsid w:val="0093644F"/>
    <w:rsid w:val="0094516F"/>
    <w:rsid w:val="00965137"/>
    <w:rsid w:val="009C6D1E"/>
    <w:rsid w:val="009D28A1"/>
    <w:rsid w:val="00A45E08"/>
    <w:rsid w:val="00A85AF5"/>
    <w:rsid w:val="00AB396D"/>
    <w:rsid w:val="00AF08CC"/>
    <w:rsid w:val="00B03CEE"/>
    <w:rsid w:val="00B35F10"/>
    <w:rsid w:val="00B52F26"/>
    <w:rsid w:val="00B95BDC"/>
    <w:rsid w:val="00BA3BF9"/>
    <w:rsid w:val="00BC6A15"/>
    <w:rsid w:val="00BF75B6"/>
    <w:rsid w:val="00C02837"/>
    <w:rsid w:val="00C119F3"/>
    <w:rsid w:val="00C91A84"/>
    <w:rsid w:val="00CA293A"/>
    <w:rsid w:val="00D757A4"/>
    <w:rsid w:val="00D77F32"/>
    <w:rsid w:val="00DB3533"/>
    <w:rsid w:val="00DC78E6"/>
    <w:rsid w:val="00E04ABF"/>
    <w:rsid w:val="00E20774"/>
    <w:rsid w:val="00E216E0"/>
    <w:rsid w:val="00E35C4E"/>
    <w:rsid w:val="00EE26CF"/>
    <w:rsid w:val="00F4079E"/>
    <w:rsid w:val="00F55814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948">
                  <w:marLeft w:val="0"/>
                  <w:marRight w:val="0"/>
                  <w:marTop w:val="1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35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28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7935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729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309">
          <w:marLeft w:val="0"/>
          <w:marRight w:val="0"/>
          <w:marTop w:val="60"/>
          <w:marBottom w:val="60"/>
          <w:divBdr>
            <w:top w:val="single" w:sz="2" w:space="2" w:color="CCCCCC"/>
            <w:left w:val="single" w:sz="2" w:space="3" w:color="CCCCCC"/>
            <w:bottom w:val="single" w:sz="2" w:space="2" w:color="CCCCCC"/>
            <w:right w:val="single" w:sz="2" w:space="2" w:color="CCCCCC"/>
          </w:divBdr>
        </w:div>
      </w:divsChild>
    </w:div>
    <w:div w:id="76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AEAEA"/>
              </w:divBdr>
              <w:divsChild>
                <w:div w:id="1086849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4105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72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1836988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919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196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F9F9F"/>
                                  </w:divBdr>
                                  <w:divsChild>
                                    <w:div w:id="11453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3091">
                                              <w:marLeft w:val="0"/>
                                              <w:marRight w:val="13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9F9F9F"/>
                                              </w:divBdr>
                                              <w:divsChild>
                                                <w:div w:id="5140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33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  <w:div w:id="1184588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487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1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97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148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063">
          <w:marLeft w:val="165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24" w:space="12" w:color="E1E1E1"/>
                <w:right w:val="none" w:sz="0" w:space="0" w:color="auto"/>
              </w:divBdr>
            </w:div>
            <w:div w:id="1687292836">
              <w:marLeft w:val="0"/>
              <w:marRight w:val="0"/>
              <w:marTop w:val="240"/>
              <w:marBottom w:val="240"/>
              <w:divBdr>
                <w:top w:val="single" w:sz="6" w:space="3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0" w:color="DDD9D6"/>
                    <w:right w:val="none" w:sz="0" w:space="0" w:color="auto"/>
                  </w:divBdr>
                </w:div>
                <w:div w:id="1329748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8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574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3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35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1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5524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9557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1410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654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4093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48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7099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95">
          <w:marLeft w:val="0"/>
          <w:marRight w:val="0"/>
          <w:marTop w:val="0"/>
          <w:marBottom w:val="450"/>
          <w:divBdr>
            <w:top w:val="none" w:sz="0" w:space="9" w:color="auto"/>
            <w:left w:val="none" w:sz="0" w:space="0" w:color="auto"/>
            <w:bottom w:val="single" w:sz="6" w:space="9" w:color="7B7A7A"/>
            <w:right w:val="none" w:sz="0" w:space="0" w:color="auto"/>
          </w:divBdr>
          <w:divsChild>
            <w:div w:id="126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meyemprendedor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dia.com.ar/edis/20140418/Breves-elpais1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2014-04-16T14:36:00Z</cp:lastPrinted>
  <dcterms:created xsi:type="dcterms:W3CDTF">2014-04-21T16:35:00Z</dcterms:created>
  <dcterms:modified xsi:type="dcterms:W3CDTF">2014-04-21T16:35:00Z</dcterms:modified>
</cp:coreProperties>
</file>